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bookmarkStart w:id="0" w:name="_GoBack"/>
      <w:bookmarkEnd w:id="0"/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Program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>Manager  -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 Patient  Disclosure Apology and Offer  Program      </w:t>
      </w:r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r w:rsidRPr="00C92F1E">
        <w:rPr>
          <w:rFonts w:ascii="Garamond" w:eastAsia="Times New Roman" w:hAnsi="Garamond" w:cs="Arial"/>
          <w:color w:val="333333"/>
          <w:lang w:val="en"/>
        </w:rPr>
        <w:t xml:space="preserve">Under the direction of the Director of Clinical Safety and Risk Management, has primary responsibility for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(Communication, Apology and Resolution) Program throughout the health system. This is a grant funded program that facilitates communication and resolution with patients and families following medical injury.  This position will ensure ongoing operation of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Baystate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Health program and coordinate all aspects of the program. The Program Manager will also collaborate with the Data System Administrator in developing reports and analyzing claims data for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Baystate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Health captive insurance company (BHIC)</w:t>
      </w:r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>Primary responsibility for operational</w:t>
      </w:r>
      <w:r>
        <w:rPr>
          <w:rFonts w:ascii="Garamond" w:eastAsia="Times New Roman" w:hAnsi="Garamond" w:cs="Arial"/>
          <w:color w:val="333333"/>
          <w:lang w:val="en"/>
        </w:rPr>
        <w:t xml:space="preserve"> </w:t>
      </w:r>
      <w:r w:rsidRPr="00C92F1E">
        <w:rPr>
          <w:rFonts w:ascii="Garamond" w:eastAsia="Times New Roman" w:hAnsi="Garamond" w:cs="Arial"/>
          <w:color w:val="333333"/>
          <w:lang w:val="en"/>
        </w:rPr>
        <w:t xml:space="preserve">oversight of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Program.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  Plans, implements and ensures the ongoing effectiveness of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throughout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Baystate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Health. Directs and defines programmatic goals and objectives and collaborates with Risk Managers, Patient Relations and Claims Managers in achieving these goals and objectives. Continually evaluates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program and assures successful application of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principles and objectives. </w:t>
      </w:r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r w:rsidRPr="00C92F1E">
        <w:rPr>
          <w:rFonts w:ascii="Garamond" w:eastAsia="Times New Roman" w:hAnsi="Garamond" w:cs="Arial"/>
          <w:color w:val="333333"/>
          <w:lang w:val="en"/>
        </w:rPr>
        <w:t xml:space="preserve">Participates in Risk Manager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>meetings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 and Patient Safety huddles in order to identify and oversee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cases.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>Follows up on investigation requests.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 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 xml:space="preserve">Monitors individual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cases to ensure effective and ongoing</w:t>
      </w:r>
      <w:r>
        <w:rPr>
          <w:rFonts w:ascii="Garamond" w:eastAsia="Times New Roman" w:hAnsi="Garamond" w:cs="Arial"/>
          <w:color w:val="333333"/>
          <w:lang w:val="en"/>
        </w:rPr>
        <w:t xml:space="preserve"> </w:t>
      </w:r>
      <w:r w:rsidRPr="00C92F1E">
        <w:rPr>
          <w:rFonts w:ascii="Garamond" w:eastAsia="Times New Roman" w:hAnsi="Garamond" w:cs="Arial"/>
          <w:color w:val="333333"/>
          <w:lang w:val="en"/>
        </w:rPr>
        <w:t>communication and resolution with Risk Managers, Claims Managers and Patient Relations to assure that cases are appropriately evaluated for early compensation and timely responses to patients and families.</w:t>
      </w:r>
      <w:proofErr w:type="gramEnd"/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 xml:space="preserve">Responsible for claims data entry into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RiskMaster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>.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 Manages claims files to assure appropriate investigation and processing including the monitoring and management of individual patient cases. Partnering with Claims; corresponds with patients and families in regard to potential compensation and assists in financial resolution when appropriate.  </w:t>
      </w:r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r w:rsidRPr="00C92F1E">
        <w:rPr>
          <w:rFonts w:ascii="Garamond" w:eastAsia="Times New Roman" w:hAnsi="Garamond" w:cs="Arial"/>
          <w:color w:val="333333"/>
          <w:lang w:val="en"/>
        </w:rPr>
        <w:t xml:space="preserve">Provides ongoing education to clinicians throughout the health system and assists in development and maintenance of educational tools for healthcare providers relative to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.  Develops and maintains programmatic tools and resources such as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brochures and website content. </w:t>
      </w:r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val="en"/>
        </w:rPr>
      </w:pPr>
      <w:r w:rsidRPr="00C92F1E">
        <w:rPr>
          <w:rFonts w:ascii="Garamond" w:eastAsia="Times New Roman" w:hAnsi="Garamond" w:cs="Arial"/>
          <w:color w:val="333333"/>
          <w:lang w:val="en"/>
        </w:rPr>
        <w:t xml:space="preserve">Evaluates claims data relative to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program.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 xml:space="preserve">Participates in development of taxonomy and criteria for the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 xml:space="preserve"> process.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 xml:space="preserve">Develops databases and reports relative to </w:t>
      </w:r>
      <w:proofErr w:type="spellStart"/>
      <w:r w:rsidRPr="00C92F1E">
        <w:rPr>
          <w:rFonts w:ascii="Garamond" w:eastAsia="Times New Roman" w:hAnsi="Garamond" w:cs="Arial"/>
          <w:color w:val="333333"/>
          <w:lang w:val="en"/>
        </w:rPr>
        <w:t>CARe</w:t>
      </w:r>
      <w:proofErr w:type="spellEnd"/>
      <w:r w:rsidRPr="00C92F1E">
        <w:rPr>
          <w:rFonts w:ascii="Garamond" w:eastAsia="Times New Roman" w:hAnsi="Garamond" w:cs="Arial"/>
          <w:color w:val="333333"/>
          <w:lang w:val="en"/>
        </w:rPr>
        <w:t>.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 </w:t>
      </w:r>
      <w:proofErr w:type="gramStart"/>
      <w:r w:rsidRPr="00C92F1E">
        <w:rPr>
          <w:rFonts w:ascii="Garamond" w:eastAsia="Times New Roman" w:hAnsi="Garamond" w:cs="Arial"/>
          <w:color w:val="333333"/>
          <w:lang w:val="en"/>
        </w:rPr>
        <w:t>Responsible for preparation, coordination and reporting of data to the BHIC board.</w:t>
      </w:r>
      <w:proofErr w:type="gramEnd"/>
      <w:r w:rsidRPr="00C92F1E">
        <w:rPr>
          <w:rFonts w:ascii="Garamond" w:eastAsia="Times New Roman" w:hAnsi="Garamond" w:cs="Arial"/>
          <w:color w:val="333333"/>
          <w:lang w:val="en"/>
        </w:rPr>
        <w:t xml:space="preserve">  </w:t>
      </w:r>
    </w:p>
    <w:p w:rsidR="00C92F1E" w:rsidRPr="00C92F1E" w:rsidRDefault="00C92F1E" w:rsidP="00C92F1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Times New Roman"/>
          <w:b/>
          <w:bCs/>
          <w:lang w:val="en"/>
        </w:rPr>
        <w:t>Qualifications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Times New Roman"/>
          <w:lang w:val="en"/>
        </w:rPr>
        <w:t>Bachelor’s Degree in Business, Healthcare or Finance required Master's degree in Healthcare or Program Management preferred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Arial"/>
          <w:lang w:val="en"/>
        </w:rPr>
        <w:t>3-5 years of administrative and or program management experience required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Arial"/>
          <w:lang w:val="en"/>
        </w:rPr>
        <w:t>Experience in healthcare, patient safety, performance improvement or health care claims management strongly preferred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Arial"/>
          <w:lang w:val="en"/>
        </w:rPr>
        <w:t>Strong analytic and problem-solving skills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Arial"/>
          <w:lang w:val="en"/>
        </w:rPr>
        <w:t xml:space="preserve">Highly proficient in current Microsoft environment, relational databases, spreadsheets, and word processing, 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Arial"/>
          <w:lang w:val="en"/>
        </w:rPr>
        <w:t xml:space="preserve">Ability to organize workload and manage multiple projects within deadlines. </w:t>
      </w:r>
    </w:p>
    <w:p w:rsidR="00C92F1E" w:rsidRPr="00C92F1E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val="en"/>
        </w:rPr>
      </w:pPr>
      <w:r w:rsidRPr="00C92F1E">
        <w:rPr>
          <w:rFonts w:ascii="Garamond" w:eastAsia="Times New Roman" w:hAnsi="Garamond" w:cs="Arial"/>
          <w:lang w:val="en"/>
        </w:rPr>
        <w:t xml:space="preserve">Demonstrates flexibility and willingness to adapt to meet the business needs of the department.  </w:t>
      </w:r>
    </w:p>
    <w:p w:rsidR="00C92F1E" w:rsidRPr="00A47E4D" w:rsidRDefault="00C92F1E" w:rsidP="00C92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  <w:color w:val="333333"/>
          <w:lang w:val="en"/>
        </w:rPr>
      </w:pPr>
      <w:r w:rsidRPr="00A47E4D">
        <w:rPr>
          <w:rFonts w:ascii="Garamond" w:eastAsia="Times New Roman" w:hAnsi="Garamond" w:cs="Arial"/>
          <w:lang w:val="en"/>
        </w:rPr>
        <w:t xml:space="preserve">Strong presentation, communication and conflict resolution skills.  </w:t>
      </w:r>
    </w:p>
    <w:p w:rsidR="00A47E4D" w:rsidRDefault="00A47E4D" w:rsidP="00A4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For more information you can contact Donna Novak at 413-794-7621 or e-mail at </w:t>
      </w:r>
      <w:hyperlink r:id="rId6" w:history="1">
        <w:r w:rsidRPr="00D27EDB">
          <w:rPr>
            <w:rStyle w:val="Hyperlink"/>
            <w:rFonts w:ascii="Times New Roman" w:eastAsia="Times New Roman" w:hAnsi="Times New Roman" w:cs="Times New Roman"/>
            <w:lang w:val="en"/>
          </w:rPr>
          <w:t>donna.novak@bhs.org</w:t>
        </w:r>
      </w:hyperlink>
    </w:p>
    <w:p w:rsidR="00A47E4D" w:rsidRDefault="00A47E4D" w:rsidP="00A47E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To apply on line you can go to </w:t>
      </w:r>
      <w:hyperlink r:id="rId7" w:history="1">
        <w:r w:rsidRPr="00D27EDB">
          <w:rPr>
            <w:rStyle w:val="Hyperlink"/>
            <w:rFonts w:ascii="Times New Roman" w:eastAsia="Times New Roman" w:hAnsi="Times New Roman" w:cs="Times New Roman"/>
            <w:lang w:val="en"/>
          </w:rPr>
          <w:t>www.baystatehealthjobs.com</w:t>
        </w:r>
      </w:hyperlink>
      <w:r>
        <w:rPr>
          <w:rFonts w:ascii="Times New Roman" w:eastAsia="Times New Roman" w:hAnsi="Times New Roman" w:cs="Times New Roman"/>
          <w:lang w:val="en"/>
        </w:rPr>
        <w:t xml:space="preserve"> and refer to job ID # 73357</w:t>
      </w:r>
    </w:p>
    <w:sectPr w:rsidR="00A4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8EA"/>
    <w:multiLevelType w:val="multilevel"/>
    <w:tmpl w:val="17E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6457B"/>
    <w:multiLevelType w:val="multilevel"/>
    <w:tmpl w:val="85E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77929"/>
    <w:multiLevelType w:val="multilevel"/>
    <w:tmpl w:val="D41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1E"/>
    <w:rsid w:val="0045082A"/>
    <w:rsid w:val="00886A67"/>
    <w:rsid w:val="00A47E4D"/>
    <w:rsid w:val="00AB0A6B"/>
    <w:rsid w:val="00C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F1E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F1E"/>
    <w:rPr>
      <w:color w:val="0782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F1E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F1E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ystatehealth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novak@b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Donna</dc:creator>
  <cp:lastModifiedBy>Van Niel,Melinda B. (BIDMC - Health Care Quality)</cp:lastModifiedBy>
  <cp:revision>2</cp:revision>
  <dcterms:created xsi:type="dcterms:W3CDTF">2016-08-29T15:26:00Z</dcterms:created>
  <dcterms:modified xsi:type="dcterms:W3CDTF">2016-08-29T15:26:00Z</dcterms:modified>
</cp:coreProperties>
</file>